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AF35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F3558" w:rsidRDefault="004706A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5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558" w:rsidRDefault="004706A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21.05.2024 N 450</w:t>
            </w:r>
            <w:r>
              <w:rPr>
                <w:sz w:val="48"/>
              </w:rPr>
              <w:br/>
              <w:t>"Об утверждении Концепции организации питания в муниципальных образовательных организациях города Красноярска на период до 2030 года"</w:t>
            </w:r>
          </w:p>
        </w:tc>
      </w:tr>
      <w:tr w:rsidR="00AF35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558" w:rsidRDefault="004706A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AF3558" w:rsidRDefault="00AF3558">
      <w:pPr>
        <w:pStyle w:val="ConsPlusNormal0"/>
        <w:sectPr w:rsidR="00AF355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F3558" w:rsidRDefault="00AF3558">
      <w:pPr>
        <w:pStyle w:val="ConsPlusNormal0"/>
        <w:ind w:firstLine="540"/>
        <w:jc w:val="both"/>
        <w:outlineLvl w:val="0"/>
      </w:pPr>
    </w:p>
    <w:p w:rsidR="00AF3558" w:rsidRDefault="004706A6">
      <w:pPr>
        <w:pStyle w:val="ConsPlusTitle0"/>
        <w:jc w:val="center"/>
        <w:outlineLvl w:val="0"/>
      </w:pPr>
      <w:r>
        <w:t>АДМИНИСТРАЦИЯ ГОРОДА КРАСНОЯРСКА</w:t>
      </w:r>
    </w:p>
    <w:p w:rsidR="00AF3558" w:rsidRDefault="00AF3558">
      <w:pPr>
        <w:pStyle w:val="ConsPlusTitle0"/>
        <w:jc w:val="center"/>
      </w:pPr>
    </w:p>
    <w:p w:rsidR="00AF3558" w:rsidRDefault="004706A6">
      <w:pPr>
        <w:pStyle w:val="ConsPlusTitle0"/>
        <w:jc w:val="center"/>
      </w:pPr>
      <w:r>
        <w:t>ПОСТАНОВЛЕНИЕ</w:t>
      </w:r>
    </w:p>
    <w:p w:rsidR="00AF3558" w:rsidRDefault="004706A6">
      <w:pPr>
        <w:pStyle w:val="ConsPlusTitle0"/>
        <w:jc w:val="center"/>
      </w:pPr>
      <w:r>
        <w:t>от 21 мая 2024 г. N 450</w:t>
      </w:r>
    </w:p>
    <w:p w:rsidR="00AF3558" w:rsidRDefault="00AF3558">
      <w:pPr>
        <w:pStyle w:val="ConsPlusTitle0"/>
        <w:jc w:val="center"/>
      </w:pPr>
    </w:p>
    <w:p w:rsidR="00AF3558" w:rsidRDefault="004706A6">
      <w:pPr>
        <w:pStyle w:val="ConsPlusTitle0"/>
        <w:jc w:val="center"/>
      </w:pPr>
      <w:r>
        <w:t>ОБ УТВЕРЖДЕНИИ КОНЦЕПЦИИ ОРГАНИЗАЦИИ ПИТАНИЯ В МУНИЦИПАЛЬНЫХ</w:t>
      </w:r>
    </w:p>
    <w:p w:rsidR="00AF3558" w:rsidRDefault="004706A6">
      <w:pPr>
        <w:pStyle w:val="ConsPlusTitle0"/>
        <w:jc w:val="center"/>
      </w:pPr>
      <w:r>
        <w:t>ОБРАЗОВАТЕЛЬНЫХ ОРГАНИЗАЦИЯХ ГОРОДА КРАСНОЯРСКА НА ПЕРИОД</w:t>
      </w:r>
    </w:p>
    <w:p w:rsidR="00AF3558" w:rsidRDefault="004706A6">
      <w:pPr>
        <w:pStyle w:val="ConsPlusTitle0"/>
        <w:jc w:val="center"/>
      </w:pPr>
      <w:r>
        <w:t>ДО 2030 ГОДА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В целях совершенствования системы горячего питания</w:t>
      </w:r>
      <w:r>
        <w:t xml:space="preserve"> в муниципальных образовательных организациях, руководствуясь </w:t>
      </w:r>
      <w:hyperlink r:id="rId9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41</w:t>
        </w:r>
      </w:hyperlink>
      <w:r>
        <w:t xml:space="preserve">, </w:t>
      </w:r>
      <w:hyperlink r:id="rId10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1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27" w:tooltip="КОНЦЕПЦИЯ">
        <w:r>
          <w:rPr>
            <w:color w:val="0000FF"/>
          </w:rPr>
          <w:t>Концепцию</w:t>
        </w:r>
      </w:hyperlink>
      <w:r>
        <w:t xml:space="preserve"> организации питания в муниципальных образовательных организациях города</w:t>
      </w:r>
      <w:r>
        <w:t xml:space="preserve"> Красноярска на период до 2030 года согласно приложению.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остановление администрации г. Красноярска от 06.07.2021 N 485 &quot;Об одобрении Концепции развития системы школьного питания города Красноярска на период до 2023 год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06.07.2021 N 485 "Об одобрении концепции развития системы школьного питания города Красноярска на период до 2023 года".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3. Настоящее Постановление опубликовать в газ</w:t>
      </w:r>
      <w:r>
        <w:t>ете "Городские новости" и разместить на официальном сайте администрации города.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jc w:val="right"/>
      </w:pPr>
      <w:r>
        <w:t>Глава города</w:t>
      </w:r>
    </w:p>
    <w:p w:rsidR="00AF3558" w:rsidRDefault="004706A6">
      <w:pPr>
        <w:pStyle w:val="ConsPlusNormal0"/>
        <w:jc w:val="right"/>
      </w:pPr>
      <w:r>
        <w:t>В.А.ЛОГИНОВ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jc w:val="right"/>
        <w:outlineLvl w:val="0"/>
      </w:pPr>
      <w:r>
        <w:t>Приложение</w:t>
      </w:r>
    </w:p>
    <w:p w:rsidR="00AF3558" w:rsidRDefault="004706A6">
      <w:pPr>
        <w:pStyle w:val="ConsPlusNormal0"/>
        <w:jc w:val="right"/>
      </w:pPr>
      <w:r>
        <w:t>к Постановлению</w:t>
      </w:r>
    </w:p>
    <w:p w:rsidR="00AF3558" w:rsidRDefault="004706A6">
      <w:pPr>
        <w:pStyle w:val="ConsPlusNormal0"/>
        <w:jc w:val="right"/>
      </w:pPr>
      <w:r>
        <w:t>администрации города</w:t>
      </w:r>
    </w:p>
    <w:p w:rsidR="00AF3558" w:rsidRDefault="004706A6">
      <w:pPr>
        <w:pStyle w:val="ConsPlusNormal0"/>
        <w:jc w:val="right"/>
      </w:pPr>
      <w:r>
        <w:t>от 21 мая 2024 г. N 450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</w:pPr>
      <w:bookmarkStart w:id="1" w:name="P27"/>
      <w:bookmarkEnd w:id="1"/>
      <w:r>
        <w:t>КОНЦЕПЦИЯ</w:t>
      </w:r>
    </w:p>
    <w:p w:rsidR="00AF3558" w:rsidRDefault="004706A6">
      <w:pPr>
        <w:pStyle w:val="ConsPlusTitle0"/>
        <w:jc w:val="center"/>
      </w:pPr>
      <w:r>
        <w:t>ОРГАНИЗАЦИИ ПИТАНИЯ В МУНИЦИПАЛЬНЫХ ОБРАЗОВАТЕЛЬНЫХ</w:t>
      </w:r>
    </w:p>
    <w:p w:rsidR="00AF3558" w:rsidRDefault="004706A6">
      <w:pPr>
        <w:pStyle w:val="ConsPlusTitle0"/>
        <w:jc w:val="center"/>
      </w:pPr>
      <w:r>
        <w:t>ОРГАНИЗАЦИ</w:t>
      </w:r>
      <w:r>
        <w:t>ЯХ ГОРОДА КРАСНОЯРСКА НА ПЕРИОД ДО 2030 ГОДА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I. ВВЕДЕНИЕ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Настоящая Концепция организации питания в муниципальных образовательных организациях города Красноярска на период до 2030 года (далее - Концепция) разработана главным управлением образования админи</w:t>
      </w:r>
      <w:r>
        <w:t>страции города Красноярска (далее - главное управление образования), представителями муниципальных общеобразовательных учреждений города Красноярска (далее - образовательные организации, дошкольные организации, общеобразовательные организации).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Концепция разработана в соответствии с Федеральными законами от 06.10.2003 </w:t>
      </w:r>
      <w:hyperlink r:id="rId13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4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5" w:tooltip="Закон Красноярского края от 02.11.2000 N 12-961 (ред. от 22.12.2023) &quot;О защите прав ребенка&quot;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Постановлениями админис</w:t>
      </w:r>
      <w:r>
        <w:t xml:space="preserve">трации города от 27.06.2005 </w:t>
      </w:r>
      <w:hyperlink r:id="rId16" w:tooltip="Постановление администрации г. Красноярска от 27.06.2005 N 367 (ред. от 07.10.2022) &quot;Об организации питания в муниципальных образовательных организациях города Красноярска&quot; (вместе с &quot;Положением об организации питания обучающихся в муниципальных образовательны">
        <w:r>
          <w:rPr>
            <w:color w:val="0000FF"/>
          </w:rPr>
          <w:t>N 367</w:t>
        </w:r>
      </w:hyperlink>
      <w:r>
        <w:t xml:space="preserve"> "Об организации питания в муниципальных образовательных организациях города Красноярска", от 07.09.2023 </w:t>
      </w:r>
      <w:hyperlink r:id="rId17" w:tooltip="Постановление администрации г. Красноярска от 07.09.2023 N 646 &quot;Об утверждении Концепции цифровизации муниципального образования города Красноярска до 2030 года&quot; {КонсультантПлюс}">
        <w:r>
          <w:rPr>
            <w:color w:val="0000FF"/>
          </w:rPr>
          <w:t>N 646</w:t>
        </w:r>
      </w:hyperlink>
      <w:r>
        <w:t xml:space="preserve"> "О</w:t>
      </w:r>
      <w:r>
        <w:t>б утверждении Концепции цифровизации муниципального образования города Красноярска до 2030 года".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Концепция содержит комплекс целей, задач, определяет основные направления и механизмы развития системы организации питания в образовательных организациях горо</w:t>
      </w:r>
      <w:r>
        <w:t>да Красноярска.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Концепция является основой для разработки и реализации мероприятий в целях внедрения </w:t>
      </w:r>
      <w:r>
        <w:lastRenderedPageBreak/>
        <w:t>современных подходов к организации питания в образовательных организация.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Действие Концепции направлено на создание условий для полного охвата обучающихся общеобразовательных организаций горячим питанием, переоснащение технологическим оборудованием пищеблоков общеобразовательных и дошкольных организаций, формирование культуры пи</w:t>
      </w:r>
      <w:r>
        <w:t>тания обучающихся и воспитанников образовательных организаций, внедрение цифровой системы безналичной оплаты питания во всех общеобразовательных организациях, обеспечение цифровизации контроля за питанием в дошкольных и общеобразовательных организациях для</w:t>
      </w:r>
      <w:r>
        <w:t xml:space="preserve"> родителей, поставщиков, повышение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Направления Концепции согласуются с задачами федерального проекта "Школа Министе</w:t>
      </w:r>
      <w:r>
        <w:t>рства просвещения России" (поддержана Коллегией Министерства просвещения Российской Федерации, протокол от 08.04.2022 N ПК-1вн), где в магистральных направлениях вторым по значению приоритетом является "Здоровье".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Положения Концепции будут учитываться при </w:t>
      </w:r>
      <w:r>
        <w:t>разработке муниципальной программы "Развитие образования в городе Красноярске".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Концепция будет реализована совместными усилиями органов местного самоуправления города Красноярска, образовательных организаций.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II. ЦЕЛЬ И ЗАДАЧИ КОНЦЕПЦИИ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Цель Концепции -</w:t>
      </w:r>
      <w:r>
        <w:t xml:space="preserve"> создание эффективной комплексной системы организации полноценного, качественного и безопасного горячего питания в образовательных организациях города Красноярска.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Достижение поставленной цели предполагается осуществить за счет решения следующих задач: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</w:t>
      </w:r>
      <w:r>
        <w:t>спечение обучающихся горячим питанием;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совершенствование инфраструктуры (материально-технической базы) для процесса организации питания в образовательных организациях и обеспечения возможности перехода к индустриальному подходу организации питания;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внедрен</w:t>
      </w:r>
      <w:r>
        <w:t>ие цифровой системы безналичной оплаты питания во всех общеобразовательных организациях;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обеспечение цифровизации контроля за питанием в дошкольных и общеобразовательных организациях для родителей, поставщиков;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формирование культуры здорового питания в обр</w:t>
      </w:r>
      <w:r>
        <w:t>азовательных организациях;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создание условий для повышения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III. ОБЩИЕ СВЕДЕНИЯ О ДЕЙСТВУЮЩЕЙ СИСТЕМЕ ПИТАНИЯ</w:t>
      </w:r>
    </w:p>
    <w:p w:rsidR="00AF3558" w:rsidRDefault="004706A6">
      <w:pPr>
        <w:pStyle w:val="ConsPlusTitle0"/>
        <w:jc w:val="center"/>
      </w:pPr>
      <w:r>
        <w:t>В ДОШК</w:t>
      </w:r>
      <w:r>
        <w:t>ОЛЬНЫХ И ОБЩЕОБРАЗОВАТЕЛЬНЫХ ОРГАНИЗАЦИЯХ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Основными задачами организации питания обучающихся в общеобразовательной и дошкольной организации являются создание условий, направленных на обеспечение обучающихся рациональным и сбалансированным питанием, гарант</w:t>
      </w:r>
      <w:r>
        <w:t>ирование качества и безопасности питания, пищевых продуктов, используемых в приготовлении блюд, пропаганда принципов здорового и популяризация полноценного и сбалансированного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Организация безопасного, качественного и здорового питания в дошкольных</w:t>
      </w:r>
      <w:r>
        <w:t xml:space="preserve"> и общеобразовательных организациях осуществляется в соответствии с требованиями действующего санитарного законодательства Российской Федерации и Красноярского края.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Гигиенические показатели пищевой ценности продовольственного сырья и пищевых продуктов дол</w:t>
      </w:r>
      <w:r>
        <w:t xml:space="preserve">жны соответствовать санитарно-эпидемиологическим </w:t>
      </w:r>
      <w:hyperlink r:id="rId1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правилам</w:t>
        </w:r>
      </w:hyperlink>
      <w:r>
        <w:t xml:space="preserve"> и нормам СанПиН 2.3/2.4.3590-20 "Санитарно-эпидемиологические требования к организации обществе</w:t>
      </w:r>
      <w:r>
        <w:t xml:space="preserve">нного питания населения", утвержденным Постановлением Главного государственного санитарного врача Российской Федерации от 27.10.2020 N 32 (далее - санитарные Правила), Методическим </w:t>
      </w:r>
      <w:hyperlink r:id="rId19" w:tooltip="&quot;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&quot; (утв. Главным государственным санитарным врачом РФ 02.03.2021) (вместе с &quot;Рекомендациями по правила">
        <w:r>
          <w:rPr>
            <w:color w:val="0000FF"/>
          </w:rPr>
          <w:t>рекомендациям</w:t>
        </w:r>
      </w:hyperlink>
      <w:r>
        <w:t xml:space="preserve"> к организации общественного питания населения (МР 2.3.6.0233-21), утвержденным Главным государственным санитарным врачом Российской Федерации от 02.03.2021.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Стоимость питания обеспечивается за счет бюджетных ассигнований феде</w:t>
      </w:r>
      <w:r>
        <w:t>рального бюджета, средств краевого бюджета, бюджета города Красноярска и иных источников финансирования, предусмотренных законодательством Российской Федерации.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дошкольных и общеобразовательных организациях представлены следующие формы организации питани</w:t>
      </w:r>
      <w:r>
        <w:t>я обучающихся: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специализированными организациями (операторы питания), выполняющими услуги по организации питания по договору (по системе аутсорсинга);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на основании гражданско-правового договора, заключаемого образовательной организацией с организацией общественного питания (юридическое лицо, индивидуальный предприниматель);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непосредственно силами образовательной организации - специально закрепленными шта</w:t>
      </w:r>
      <w:r>
        <w:t>тами;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путем предоставления бесплатных наборов продуктов питания за счет средств краевого бюджета.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Питание осуществляется в соответствии с цикличными меню: основного (организованного) питания, меню дополнительного питания, индивидуальных меню диетического п</w:t>
      </w:r>
      <w:r>
        <w:t>итания (при необходимости). Цикличные меню разрабатываются и реализовываются в соответствии с требованиями действующего законодательства Российской Федерации.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Обучающимся с ограниченными возможностями здоровья, осваивающим основные общеобразовательные прог</w:t>
      </w:r>
      <w:r>
        <w:t>раммы, обучение которых организовано общеобразовательными организациями на дому, осуществляется выплата денежной компенсации взамен бесплатного горячего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 организации питания обучающихся, нуждающихся в лечебном и диетическом питании, должны собл</w:t>
      </w:r>
      <w:r>
        <w:t>юдаться следующие требования: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обучающихся, нуждающихся в лечебном и диетическом питании, должно быть организовано лечебное и диетическое питание в соответствии с представленными родителями назначениями лечащего врача;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индивидуальное меню должно быть разработано специалистом-диетологом с учетом заболевания обучающегося (по назначениям лечащего врача);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выдача обучающимся рационов питания должна осуществляться в соответствии с утвержденными индивидуальными меню под контрол</w:t>
      </w:r>
      <w:r>
        <w:t>ем ответственных лиц, назначенных в образовательной организации;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образовательной организации, осуществляющей питание обучающихся, нуждающихся в лечебном и диетическом питании, допускается употребление обучающимися готовых домашних блюд, предоставленных р</w:t>
      </w:r>
      <w:r>
        <w:t>одителями,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форме) для временного хранения готовых блюд и пищевой продукции, микроволновыми печа</w:t>
      </w:r>
      <w:r>
        <w:t>ми для разогрева блюд, условиями для мытья рук.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 организации дополнительного питания обучающихся в образовательных организациях должны соблюдаться следующие требования: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ассортимент дополнительного питания (буфетной продукции) должен приниматься с учетом</w:t>
      </w:r>
      <w:r>
        <w:t xml:space="preserve"> ограничений, предусмотренных санитарными Правилами;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организации дополнительного питания обучающихся допускается реализация пищевой продукции через аппараты для автоматической выдачи пищевой продукции.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случае организации питания обучающихся посредств</w:t>
      </w:r>
      <w:r>
        <w:t>ом аутсорсинга оператор питания вправе оказывать услуги по организации питания в общеобразовательных организациях и за родительскую плату на основании договора между общеобразовательной организацией и организацией общественного питания (оператор питания).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Независимо от формы организации питания контроль и ответственность за процесс организации питания возлагается на дошкольную или общеобразовательную организацию.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На дошкольные и общеобразовательные организации также возлагаются функции контроля: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за обеспече</w:t>
      </w:r>
      <w:r>
        <w:t>нием охвата горячим питанием, в том числе бесплатным горячим питанием обучающихся по образовательным программам начального общего образования;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за материально-техническим состоянием пищеблоков и обеденных залов, своевременной организацией их текущего и капи</w:t>
      </w:r>
      <w:r>
        <w:t>тального ремонтов, а также технологического и холодильного оборудования;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за оснащением посудой и кухонным инвентарем и в случае необходимости своевременной заменой.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актуализации сведений по организации питания каждая образовательная организация на офиц</w:t>
      </w:r>
      <w:r>
        <w:t xml:space="preserve">иальном сайте формирует подраздел "Организация питания в образовательной организации" в разделе "Сведения об образовательной организации" в соответствии с </w:t>
      </w:r>
      <w:hyperlink r:id="rId2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Приказом</w:t>
        </w:r>
      </w:hyperlink>
      <w:r>
        <w:t xml:space="preserve"> Рособрнадзора от 04.08.2023 N 1493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Подраздел "Организации питания в образовательн</w:t>
      </w:r>
      <w:r>
        <w:t>ой организации" должен содержать следующую информацию: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1. Об условиях питания и охраны здоровья обучающихся.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2. Об условиях питания обучающихся по образовательным программам начального общего образования в общеобразовательных организациях, в том числе: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мен</w:t>
      </w:r>
      <w:r>
        <w:t>ю ежедневного горячего питания;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информацию о наличии диетического меню в общеобразовательной организации;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перечни юридич</w:t>
      </w:r>
      <w:r>
        <w:t>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форму обратной связи для родителей обучающихся и ответы на вопросы родителей по питанию.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IV. КОНТРОЛЬ И МОНИТОРИНГ ПРИ ОРГАНИЗАЦИИ ПИТАНИЯ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Для обеспечения контроля и мониторинга при организации питания обучающихся образовательных организаций главным управлением образования, образовательными организациями совместно с родительской общественност</w:t>
      </w:r>
      <w:r>
        <w:t>ью проводятся следующие мероприятия: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главным управлением образования изучаются, анализируются и контролируются вопросы, связанные с организацией и обеспечением горячего питания: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1. Соответствие рационов питания установленным требованиям. Контролю подлежат </w:t>
      </w:r>
      <w:r>
        <w:t>нормативные документы, на основании которых производится кулинарная продукция и требованиям которых блюда должны соответствовать, а также соответствие фактического потребления основных пищевых веществ и продуктов установленным нормам при организации питани</w:t>
      </w:r>
      <w:r>
        <w:t>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2. Мероприятия по охране здоровья обучающихся. Соблюдение требований качества и безопасности пищевых продуктов, изготавливаемых блюд, организация производственного контроля, проведение лабораторного контроля качества и безопасности готовых блюд.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3. Техн</w:t>
      </w:r>
      <w:r>
        <w:t xml:space="preserve">ологический аудит. Устройство и оборудование помещений пищеблоков образовательных организаций в зависимости от типа организации питания в соответствии с требованиями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</w:t>
      </w:r>
      <w:r>
        <w:t xml:space="preserve"> N 28.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4. Соблюдение установленных требований к результатам работ и услуг. Соответствие режима организация питания режиму пребывания обучающихся в образовательной организации. Обеспечение стоимости питания в соответствии с ценой суточного рациона на одного</w:t>
      </w:r>
      <w:r>
        <w:t xml:space="preserve"> обучающегося. Обеспечение санитарно-гигиенической безопасности.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Для обеспечения контроля за качеством питания в образовательных организациях в качестве внешнего контроля организуется и осуществляется родительский контроль (участие) в соответствии с </w:t>
      </w:r>
      <w:hyperlink r:id="rId22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МР 2.4.0180-20.2.4</w:t>
        </w:r>
      </w:hyperlink>
      <w:r>
        <w:t>. Гигиена детей и подростков. Родительский контроль за организацией горячего питания детей в общеобразовательных организациях (Методические рекомендации, утвер</w:t>
      </w:r>
      <w:r>
        <w:t>жденные Главным государственным санитарным врачом Российской Федерации от 18.05.2020).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Результаты родительского контроля (участия) ежемесячно анализируются руководителем образовательной организации и организатором (оператором) питания для принятия мер по у</w:t>
      </w:r>
      <w:r>
        <w:t>лучшению качества питания обучающихся.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Образовательная организация организует работу родительского контроля (участия), обеспечивает доступ членов комиссии родительского контроля (участия) в обеденный зал.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Итоги мероприятий родительского контроля (участия) </w:t>
      </w:r>
      <w:r>
        <w:t>могут явиться основанием для обращения в администрацию образовательной организации, главное управление образования, органы контроля (надзора), к организатору (оператору)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Порядок проведения мероприятий по родительскому контролю за организацией пита</w:t>
      </w:r>
      <w:r>
        <w:t>ния обучающихся, в том числе регламентирующих порядок доступа родителей обучающихся в помещения для приема пищи, регламентируется локальным нормативным актом образовательной организации.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качестве внутреннего контроля за качеством питания в образовательны</w:t>
      </w:r>
      <w:r>
        <w:t>х организациях приказом руководителя образовательной организации: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назначается ответственный по питанию;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создается Бракеражная комиссия, которая является постоянно действующим органом образовательной организации.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повышения охвата питающихся и достижения</w:t>
      </w:r>
      <w:r>
        <w:t xml:space="preserve"> плановых показателей в соответствии с муниципальной программой "Развитие образования в городе Красноярске" осуществляется организация мониторинга охвата питанием обучающихся общеобразовательных организаций.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оценки качества и удовлетворенности питанием</w:t>
      </w:r>
      <w:r>
        <w:t xml:space="preserve"> обучающихся в образовательных организациях проводится анкетирование обучающихся и родителей.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Руководитель образовательной организации несет персональную ответственность за организацию питания обучающихся.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V. МАТЕРИАЛЬНО-ТЕХНИЧЕСКОЕ ОСНАЩЕНИЕ ПИЩЕБЛОКОВ И ОБЕДЕННЫХ</w:t>
      </w:r>
    </w:p>
    <w:p w:rsidR="00AF3558" w:rsidRDefault="004706A6">
      <w:pPr>
        <w:pStyle w:val="ConsPlusTitle0"/>
        <w:jc w:val="center"/>
      </w:pPr>
      <w:r>
        <w:t>ЗАЛОВ ОБРАЗОВАТЕЛЬНЫХ ОРГАНИЗАЦИЙ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Инфраструктура (материально-техническая оснащенность) пищеблоков и обеденных залов в системе питания в образовательных организациях обеспечивается в соответствии</w:t>
      </w:r>
      <w:r>
        <w:t xml:space="preserve"> с действующими санитарными нормами (далее - инфраструктура пищеблоков и обеденных залов).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целях обеспечения инфраструктуры пищеблоков и обеденных залов необходимо: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проведение комплексных капитальных ремонтов с оснащением технологическим оборудованием пищеблоков;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точечная замена физически устаревшего, вышедшего из строя оборудования в соответствии с заранее составленными потребностями.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Приведение инфраструктуры пищебл</w:t>
      </w:r>
      <w:r>
        <w:t>оков и столовых в дошкольных и общеобразовательных организациях в соответствие с современными требованиями: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обеспечит внедрение новых технологий в систему организации питания и новых методов их обслуживания, в том числе переход к индустриальному подходу ор</w:t>
      </w:r>
      <w:r>
        <w:t>ганизации питания;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будет иметь особое значение для улучшения здоровья обучающихся и внесет определенный вклад в сохранение здоровья населения города Красноярска.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VI. ЦИФРОВИЗАЦИЯ ПРОЦЕССОВ ПРИ ОРГАНИЗАЦИИ ПИТАНИЯ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В целях развития цифровизации процессов п</w:t>
      </w:r>
      <w:r>
        <w:t>ри организации питания необходимо учитывать положения Концепции цифровизации муниципального образования города Красноярска до 2030 года. Предусмотрено создание в отрасли "Образование" единой цифровой платформы сферы образования как части региональной цифро</w:t>
      </w:r>
      <w:r>
        <w:t>вой платформы и обеспечение ее интеграции и взаимодействия с приоритетными проектами "Современная цифровая образовательная среда Российской Федерации" и "Цифровая школа" (далее - единая цифровая платформа).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рамках единой цифровой платформы сферы образова</w:t>
      </w:r>
      <w:r>
        <w:t>ния необходимо: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внедрить цифровую систему безналичной оплаты питания во всех общеобразовательных организациях города;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обеспечить цифровизацию контроля за питанием в дошкольных и общеобразовательных организациях для родителей, поставщиков.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VII. ФОРМИРОВАНИ</w:t>
      </w:r>
      <w:r>
        <w:t>Е КУЛЬТУРЫ ЗДОРОВОГО ПИТАНИЯ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Основные принципы формирования культуры здорового питания: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обучающихся и их родителей;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включение в образовательную деятельность образ</w:t>
      </w:r>
      <w:r>
        <w:t>овательных программ и внеклассные мероприятия на темы формирования культуры здорового питания;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организация и проведение регулярных мероприятий, посвященных здоровому питанию, совместно с операторами питания, родителями.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Рекомендованные ежедневные мероприят</w:t>
      </w:r>
      <w:r>
        <w:t>ия в образовательной организации по формированию культуры здорового питания у обучающихся: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привитие культурно-гигиенических навыков: мытье рук, культура принятия пищи;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беседы с обучающимися о соблюдении гигиенических правил до и после приема пищи;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эстетиче</w:t>
      </w:r>
      <w:r>
        <w:t>ская сервировка стола;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соблюдение доброжелательных правил приема пищи, пожелание "Приятного аппетита", благодарность по окончанию приема пищи;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короткие рассказы воспитателя, классного руководителя о пользе блюд, которые в настоящий момент предлагаются обуч</w:t>
      </w:r>
      <w:r>
        <w:t>ающимся;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контроль организации питания со стороны классных руководителей и родителей.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VIII. ОСНОВНЫЕ НАПРАВЛЕНИЯ РЕАЛИЗАЦИИ КОНЦЕПЦИИ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Для решения поставленных задач, обеспечения целевого и эффективного использования средств бюджетов всех уровней, выделяемых на организацию питания обучающихся, определены следующие приоритетные направления реализации Концепции: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1. Поэтапный переход общеобр</w:t>
      </w:r>
      <w:r>
        <w:t>азовательных организаций на осуществление питания обучающихся структурными подразделениями образовательной организации со специально закрепленными штатами как приоритетному выбору организации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До завершения перехода общеобразовательных организаций </w:t>
      </w:r>
      <w:r>
        <w:t>на организацию питания собственными пищеблоками питание обучающихся планируется непосредственно организаторами питания, которые будут определены по результатам проведения общеобразовательными организациями конкурсных процедур в соответствии с действующим з</w:t>
      </w:r>
      <w:r>
        <w:t>аконодательством.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 xml:space="preserve">2. Определение новых подходов к организации закупок по организации питания для бюджетных и автономных образовательных организаций путем централизации закупок, наделение департамента муниципального заказа администрации города полномочиями </w:t>
      </w:r>
      <w:r>
        <w:t>по проведению таких закупок.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3. В целях повышения охвата горячим питанием обучающихся в общеобразовательных организациях разработка и принятие муниципального стандарта оказания услуг по организации горячего питания в общеобразовательных организациях города</w:t>
      </w:r>
      <w:r>
        <w:t xml:space="preserve"> Красноярска.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Взаимодействие с надзорными ведомствами в части информирования о проводимых лабораторных исследованиях (сельхознадзор, ветнадзор, потребнадзор).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Оценка качества продуктов, поступающих в дошкольные и общеобразовательные организации, взаимодейс</w:t>
      </w:r>
      <w:r>
        <w:t>твие с поставщиками по исключению фальсификата.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4. Модернизация инфраструктуры и технологического оснащения пищеблоков образовательных организаций: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проведение комплексных капитальных ремонтов с оснащением оборудованием - приоритетный и наиболее перспективн</w:t>
      </w:r>
      <w:r>
        <w:t>ый способ приведения пищеблоков в нормативное состояние;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точечная замена физически, морально устаревшего, вышедшего из строя оборудования - ежегодно в соответствии с заранее составленным планом;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внедрение механизмов, позволяющих привлекать средства вышесто</w:t>
      </w:r>
      <w:r>
        <w:t>ящих бюджетов, а также внебюджетные источники финансирования, в целях модернизации инфраструктуры и технологического оснащения пищеблоков образовательных организаций.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5. Переход к индустриальному подходу организации питания, предполагающий изменение работы</w:t>
      </w:r>
      <w:r>
        <w:t xml:space="preserve"> пищеблоков по типу доготовочных столовых, работающих на сырье и полуфабрикатах различной степени готовности.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 проведении комплексных и капитальных ремонтов оснащение оборудованием, соответствующим индустриальному подходу, позволяющему осуществлять приг</w:t>
      </w:r>
      <w:r>
        <w:t>отовление блюд и кулинарных изделий из полуфабрикатов разной степени готовности, их порционирование и выдачу.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6. Продолжение работы по кадровому обеспечению пищеблоков, в том числе с привлечением средств массовой информации, социальных сетей, а также разме</w:t>
      </w:r>
      <w:r>
        <w:t>щение информационных материалов по популяризации профессии повара, пекаря и формирования положительного имиджа питания в дошкольной и общеобразовательной организации.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Организация и проведение профориентационных мероприятий для обучающихся в общеобразовател</w:t>
      </w:r>
      <w:r>
        <w:t xml:space="preserve">ьных организациях, взаимодействие совместно с краевым государственным казенным учреждением "Центр занятости населения города Красноярска" с целью участия в ярмарках вакансий, в том числе организаторов (операторов) питания, выпускников организаций среднего </w:t>
      </w:r>
      <w:r>
        <w:t>профессионального образования по направлению "общественное питание".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В целях повышения качества профессиональной подготовки действующих сотрудников обеспечение их участия в программах повышения квалификации. Направление на оплачиваемую производственную пра</w:t>
      </w:r>
      <w:r>
        <w:t>ктику студентов старших курсов учреждений среднего профессионального образования с возможностью последующего трудоустройства.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Организация для руководителей образовательных учреждений повышения квалификации по проблеме организации питания на современном эта</w:t>
      </w:r>
      <w:r>
        <w:t>пе, а также по вопросу формирования навыков безопасного образа жизни, в том числе культуры здорового питания у обучающихся.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Для организаторов школьного питания в общеобразовательных организациях - семинары по вопросам управления в сфере школьного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7. Продолжение регулярного родительского контроля в каждой образовательной организации. Проведение совместных мероприятий с операторами питания, обучающимися, родителями (дегустационные дни, дни открытых дверей, текущие встречи).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Повышение компетенции роди</w:t>
      </w:r>
      <w:r>
        <w:t>телей в мероприятиях родительского контроля.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8. В рамках единой цифровой платформы сферы образования планируется: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обеспечить внедрение цифровой системы безналичной оплаты питания во всех общеобразовательных организациях города;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обеспечить цифровизацию контроля за питанием в дошкольных и общеобразовательных организациях для родителей, поставщиков.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XI. МЕХАНИЗМ РЕАЛИЗАЦИИ КОНЦЕПЦИИ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В целях реализации Концепции необходимо: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главному управлению образования совместно с общеобразовательными организациями и операторами питания по функционированию системы безопасного и качественного питания обучающихся: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формировать актуальную потребность в средствах на проведение модернизации и ос</w:t>
      </w:r>
      <w:r>
        <w:t>нащения пищеблоков;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осуществлять ежегодное планирование расходов на модернизацию и технологическое оснащения пищеблоков в рамках муниципальной программы "Развитие образования в городе Красноярске";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обеспечить распространение социальной рекламы в общеобразо</w:t>
      </w:r>
      <w:r>
        <w:t>вательных организациях, пропагандирующей здоровое питание обучающихся;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организовать работу по реализации муниципальных (межведомственных) проектов, мероприятий, направленных на формирование культуры питания и популяризацию здорового питания, предусматриваю</w:t>
      </w:r>
      <w:r>
        <w:t>щих увеличение охвата горячим питанием обучающихся;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организовать взаимодействие с общественностью по осуществлению контроля за качеством питания в соответствии с Концепцией;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организовать работу горячей линии по вопросам организации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Руководителям о</w:t>
      </w:r>
      <w:r>
        <w:t>бщеобразовательных организаций: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сформировать план мероприятий по пропаганде принципов здорового питания в муниципальных общеобразовательных организациях;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принять участие в реализации муниципальных (межведомственных) проектов, направленных на формирование у</w:t>
      </w:r>
      <w:r>
        <w:t xml:space="preserve"> обучающихся сознательного отношения к рациональному питанию.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Title0"/>
        <w:jc w:val="center"/>
        <w:outlineLvl w:val="1"/>
      </w:pPr>
      <w:r>
        <w:t>X. ОЦЕНКА ЭФФЕКТИВНОСТИ РЕАЛИЗАЦИИ КОНЦЕПЦИИ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 xml:space="preserve">Оценка эффективности реализации Концепции осуществляется путем сопоставления фактически достигнутых значений целевых показателей с прогнозируемыми </w:t>
      </w:r>
      <w:r>
        <w:t>по каждому целевому показателю и каждому году в течение всего срока реализации Концепции.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Решение поставленных задач будет характеризоваться следующими целевыми показателями: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доля обучающихся муниципальных общеобразовательных организаций, обеспеченных горя</w:t>
      </w:r>
      <w:r>
        <w:t>чим питанием;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доля обучающихся 1 - 4-х классов муниципальных общеобразовательных организаций, обеспеченных бесплатным горячим питанием;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удовлетворенность населения качеством питания в сфере образования из числа опрошенных.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Значения показателей результативн</w:t>
      </w:r>
      <w:r>
        <w:t>ости:</w:t>
      </w:r>
    </w:p>
    <w:p w:rsidR="00AF3558" w:rsidRDefault="00AF355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91"/>
        <w:gridCol w:w="2778"/>
        <w:gridCol w:w="2721"/>
      </w:tblGrid>
      <w:tr w:rsidR="00AF3558">
        <w:tc>
          <w:tcPr>
            <w:tcW w:w="604" w:type="dxa"/>
          </w:tcPr>
          <w:p w:rsidR="00AF3558" w:rsidRDefault="004706A6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Доля обучающихся муниципальных общеобразовательных организаций, обеспеченных горячим питанием, %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Доля обучающихся 1 - 4-х классов муниципальных общеобразовательных организаций, обеспеченных бесплатным горячим питанием, %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Удовлетворенность населения качеством питания в сфере образования из числа опрошенных, %</w:t>
            </w:r>
          </w:p>
        </w:tc>
      </w:tr>
      <w:tr w:rsidR="00AF3558">
        <w:tc>
          <w:tcPr>
            <w:tcW w:w="604" w:type="dxa"/>
          </w:tcPr>
          <w:p w:rsidR="00AF3558" w:rsidRDefault="004706A6">
            <w:pPr>
              <w:pStyle w:val="ConsPlusNormal0"/>
            </w:pPr>
            <w:r>
              <w:t>2023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93,7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50,0</w:t>
            </w:r>
          </w:p>
        </w:tc>
      </w:tr>
      <w:tr w:rsidR="00AF3558">
        <w:tc>
          <w:tcPr>
            <w:tcW w:w="604" w:type="dxa"/>
          </w:tcPr>
          <w:p w:rsidR="00AF3558" w:rsidRDefault="004706A6">
            <w:pPr>
              <w:pStyle w:val="ConsPlusNormal0"/>
            </w:pPr>
            <w:r>
              <w:t>2024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93,8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55,0</w:t>
            </w:r>
          </w:p>
        </w:tc>
      </w:tr>
      <w:tr w:rsidR="00AF3558">
        <w:tc>
          <w:tcPr>
            <w:tcW w:w="604" w:type="dxa"/>
          </w:tcPr>
          <w:p w:rsidR="00AF3558" w:rsidRDefault="004706A6">
            <w:pPr>
              <w:pStyle w:val="ConsPlusNormal0"/>
            </w:pPr>
            <w:r>
              <w:t>2025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93,9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60,0</w:t>
            </w:r>
          </w:p>
        </w:tc>
      </w:tr>
      <w:tr w:rsidR="00AF3558">
        <w:tc>
          <w:tcPr>
            <w:tcW w:w="604" w:type="dxa"/>
          </w:tcPr>
          <w:p w:rsidR="00AF3558" w:rsidRDefault="004706A6">
            <w:pPr>
              <w:pStyle w:val="ConsPlusNormal0"/>
            </w:pPr>
            <w:r>
              <w:t>2026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94,0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65,0</w:t>
            </w:r>
          </w:p>
        </w:tc>
      </w:tr>
      <w:tr w:rsidR="00AF3558">
        <w:tc>
          <w:tcPr>
            <w:tcW w:w="604" w:type="dxa"/>
          </w:tcPr>
          <w:p w:rsidR="00AF3558" w:rsidRDefault="004706A6">
            <w:pPr>
              <w:pStyle w:val="ConsPlusNormal0"/>
            </w:pPr>
            <w:r>
              <w:t>2030</w:t>
            </w:r>
          </w:p>
        </w:tc>
        <w:tc>
          <w:tcPr>
            <w:tcW w:w="2891" w:type="dxa"/>
          </w:tcPr>
          <w:p w:rsidR="00AF3558" w:rsidRDefault="004706A6">
            <w:pPr>
              <w:pStyle w:val="ConsPlusNormal0"/>
              <w:jc w:val="center"/>
            </w:pPr>
            <w:r>
              <w:t>94,0</w:t>
            </w:r>
          </w:p>
        </w:tc>
        <w:tc>
          <w:tcPr>
            <w:tcW w:w="2778" w:type="dxa"/>
          </w:tcPr>
          <w:p w:rsidR="00AF3558" w:rsidRDefault="004706A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AF3558" w:rsidRDefault="004706A6">
            <w:pPr>
              <w:pStyle w:val="ConsPlusNormal0"/>
              <w:jc w:val="center"/>
            </w:pPr>
            <w:r>
              <w:t>75,0</w:t>
            </w:r>
          </w:p>
        </w:tc>
      </w:tr>
    </w:tbl>
    <w:p w:rsidR="00AF3558" w:rsidRDefault="00AF3558">
      <w:pPr>
        <w:pStyle w:val="ConsPlusNormal0"/>
        <w:ind w:firstLine="540"/>
        <w:jc w:val="both"/>
      </w:pPr>
    </w:p>
    <w:p w:rsidR="00AF3558" w:rsidRDefault="004706A6">
      <w:pPr>
        <w:pStyle w:val="ConsPlusNormal0"/>
        <w:ind w:firstLine="540"/>
        <w:jc w:val="both"/>
      </w:pPr>
      <w:r>
        <w:t>В результате достижения целевых показателей реализации Концепции в период до 2030 года пищеблоки и обеденные залы всех муниципальных образовательных организаций будут приведены в соответствие с санитарно-гигиеническими нормами и требованиями, расширен раци</w:t>
      </w:r>
      <w:r>
        <w:t>он питания, повышено качество питания.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Кроме того, эффективность реализации Концепции оценивается в наличии во всех муниципальных образовательных организациях к концу реализации Концепции: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меню, соответствующего положениям рекомендаций по организации питания обучающихся образовательных организаций;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производственного контроля и лабораторных исследований (испытаний) в соответствии с установленными санитарными нормами и правилами;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родительского контроля (участия) за организацией питания обучающихся;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информации о результатах выполнения контрактных обязательств о качестве и безопасности поставляемых пищевых продуктов.</w:t>
      </w:r>
    </w:p>
    <w:p w:rsidR="00AF3558" w:rsidRDefault="004706A6">
      <w:pPr>
        <w:pStyle w:val="ConsPlusNormal0"/>
        <w:spacing w:before="200"/>
        <w:ind w:firstLine="540"/>
        <w:jc w:val="both"/>
      </w:pPr>
      <w:r>
        <w:t>Обновление инфраструктуры (материально-технической оснащенности) пи</w:t>
      </w:r>
      <w:r>
        <w:t>щеблоков и обеденных залов образовательных организаций за счет средств бюджета города и иных источников финансирования.</w:t>
      </w: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ind w:firstLine="540"/>
        <w:jc w:val="both"/>
      </w:pPr>
    </w:p>
    <w:p w:rsidR="00AF3558" w:rsidRDefault="00AF35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355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6A6">
      <w:r>
        <w:separator/>
      </w:r>
    </w:p>
  </w:endnote>
  <w:endnote w:type="continuationSeparator" w:id="0">
    <w:p w:rsidR="00000000" w:rsidRDefault="0047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58" w:rsidRDefault="00AF35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F35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F3558" w:rsidRDefault="004706A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F3558" w:rsidRDefault="004706A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F3558" w:rsidRDefault="004706A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AF3558" w:rsidRDefault="004706A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58" w:rsidRDefault="00AF35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F35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F3558" w:rsidRDefault="004706A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F3558" w:rsidRDefault="004706A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F3558" w:rsidRDefault="004706A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AF3558" w:rsidRDefault="004706A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6A6">
      <w:r>
        <w:separator/>
      </w:r>
    </w:p>
  </w:footnote>
  <w:footnote w:type="continuationSeparator" w:id="0">
    <w:p w:rsidR="00000000" w:rsidRDefault="0047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F35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F3558" w:rsidRDefault="004706A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21.05.2024 N 450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Концепции организации питания в муниципал...</w:t>
          </w:r>
        </w:p>
      </w:tc>
      <w:tc>
        <w:tcPr>
          <w:tcW w:w="2300" w:type="pct"/>
          <w:vAlign w:val="center"/>
        </w:tcPr>
        <w:p w:rsidR="00AF3558" w:rsidRDefault="004706A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AF3558" w:rsidRDefault="00AF35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F3558" w:rsidRDefault="00AF355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F35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F3558" w:rsidRDefault="004706A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21.05.2024 N 450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организации питания в муниципал...</w:t>
          </w:r>
        </w:p>
      </w:tc>
      <w:tc>
        <w:tcPr>
          <w:tcW w:w="2300" w:type="pct"/>
          <w:vAlign w:val="center"/>
        </w:tcPr>
        <w:p w:rsidR="00AF3558" w:rsidRDefault="004706A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AF3558" w:rsidRDefault="00AF35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F3558" w:rsidRDefault="00AF35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58"/>
    <w:rsid w:val="004706A6"/>
    <w:rsid w:val="00A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AA8A-5F5A-47B7-8398-B607E682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70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hyperlink" Target="https://login.consultant.ru/link/?req=doc&amp;base=LAW&amp;n=367564&amp;dst=100037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23&amp;n=270069" TargetMode="External"/><Relationship Id="rId17" Type="http://schemas.openxmlformats.org/officeDocument/2006/relationships/hyperlink" Target="https://login.consultant.ru/link/?req=doc&amp;base=RLAW123&amp;n=316798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96487" TargetMode="External"/><Relationship Id="rId20" Type="http://schemas.openxmlformats.org/officeDocument/2006/relationships/hyperlink" Target="https://login.consultant.ru/link/?req=doc&amp;base=LAW&amp;n=4630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23&amp;n=331031&amp;dst=10048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24235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3" TargetMode="External"/><Relationship Id="rId19" Type="http://schemas.openxmlformats.org/officeDocument/2006/relationships/hyperlink" Target="https://login.consultant.ru/link/?req=doc&amp;base=LAW&amp;n=3783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hyperlink" Target="https://login.consultant.ru/link/?req=doc&amp;base=LAW&amp;n=461363" TargetMode="External"/><Relationship Id="rId22" Type="http://schemas.openxmlformats.org/officeDocument/2006/relationships/hyperlink" Target="https://login.consultant.ru/link/?req=doc&amp;base=LAW&amp;n=35477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21.05.2024 N 450
"Об утверждении Концепции организации питания в муниципальных образовательных организациях города Красноярска на период до 2030 года"</vt:lpstr>
    </vt:vector>
  </TitlesOfParts>
  <Company>КонсультантПлюс Версия 4024.00.01</Company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21.05.2024 N 450
"Об утверждении Концепции организации питания в муниципальных образовательных организациях города Красноярска на период до 2030 года"</dc:title>
  <dc:creator>User</dc:creator>
  <cp:lastModifiedBy>User</cp:lastModifiedBy>
  <cp:revision>2</cp:revision>
  <cp:lastPrinted>2024-08-27T07:02:00Z</cp:lastPrinted>
  <dcterms:created xsi:type="dcterms:W3CDTF">2024-08-27T07:04:00Z</dcterms:created>
  <dcterms:modified xsi:type="dcterms:W3CDTF">2024-08-27T07:04:00Z</dcterms:modified>
</cp:coreProperties>
</file>